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577" w14:textId="6A12821C" w:rsidR="00CB5466" w:rsidRDefault="00CB5466" w:rsidP="00CB5466">
      <w:pPr>
        <w:pStyle w:val="ConsPlusTitle"/>
        <w:ind w:left="4952"/>
        <w:jc w:val="right"/>
      </w:pPr>
      <w:r w:rsidRPr="00D269C6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9AB6B5F" wp14:editId="684C052A">
            <wp:simplePos x="0" y="0"/>
            <wp:positionH relativeFrom="column">
              <wp:posOffset>2027767</wp:posOffset>
            </wp:positionH>
            <wp:positionV relativeFrom="paragraph">
              <wp:posOffset>4233</wp:posOffset>
            </wp:positionV>
            <wp:extent cx="1433195" cy="1442085"/>
            <wp:effectExtent l="0" t="0" r="0" b="5715"/>
            <wp:wrapThrough wrapText="bothSides">
              <wp:wrapPolygon edited="0">
                <wp:start x="0" y="0"/>
                <wp:lineTo x="0" y="21400"/>
                <wp:lineTo x="21246" y="21400"/>
                <wp:lineTo x="21246" y="0"/>
                <wp:lineTo x="0" y="0"/>
              </wp:wrapPolygon>
            </wp:wrapThrough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0E493" w14:textId="20617AC5" w:rsidR="00CB5466" w:rsidRDefault="00CB5466" w:rsidP="00CB5466">
      <w:pPr>
        <w:pStyle w:val="ConsPlusTitle"/>
        <w:ind w:left="4952"/>
        <w:jc w:val="right"/>
      </w:pPr>
    </w:p>
    <w:p w14:paraId="7C88E163" w14:textId="35E11620" w:rsidR="00CB5466" w:rsidRDefault="00CB5466" w:rsidP="00CB5466">
      <w:pPr>
        <w:pStyle w:val="ConsPlusTitle"/>
        <w:ind w:left="4952"/>
        <w:jc w:val="right"/>
      </w:pPr>
    </w:p>
    <w:p w14:paraId="297F7C96" w14:textId="76D74687" w:rsidR="00CB5466" w:rsidRDefault="00CB5466" w:rsidP="00CB5466">
      <w:pPr>
        <w:pStyle w:val="ConsPlusTitle"/>
        <w:ind w:left="4952"/>
        <w:jc w:val="right"/>
      </w:pPr>
    </w:p>
    <w:p w14:paraId="06DD0D6F" w14:textId="77777777" w:rsidR="00CB5466" w:rsidRDefault="00CB5466" w:rsidP="00CB5466">
      <w:pPr>
        <w:pStyle w:val="ConsPlusTitle"/>
        <w:ind w:left="4952"/>
        <w:jc w:val="right"/>
      </w:pPr>
    </w:p>
    <w:p w14:paraId="0F13A6B9" w14:textId="21B55ABC" w:rsidR="00CB5466" w:rsidRPr="00922FEE" w:rsidRDefault="00CB5466" w:rsidP="00CB5466">
      <w:pPr>
        <w:pStyle w:val="ConsPlusTitle"/>
        <w:ind w:left="4952"/>
        <w:jc w:val="right"/>
      </w:pPr>
    </w:p>
    <w:p w14:paraId="30A72FC7" w14:textId="60885ADC" w:rsidR="00CB5466" w:rsidRDefault="00CB5466" w:rsidP="00CB5466">
      <w:pPr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bookmarkStart w:id="0" w:name="_Toc153279440"/>
    </w:p>
    <w:p w14:paraId="6D14DE62" w14:textId="77777777" w:rsidR="00CB5466" w:rsidRDefault="00CB5466" w:rsidP="00CB5466">
      <w:pPr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3C82D3EE" w14:textId="77777777" w:rsidR="00CB5466" w:rsidRDefault="00CB5466" w:rsidP="00CB5466">
      <w:pPr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10275D6A" w14:textId="54A441F2" w:rsidR="00CB5466" w:rsidRPr="00922FEE" w:rsidRDefault="00CB5466" w:rsidP="00CB5466">
      <w:pPr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922FE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Порядок обмена между Банком и Клиентом документами и информацией</w:t>
      </w:r>
      <w:bookmarkEnd w:id="0"/>
    </w:p>
    <w:p w14:paraId="5137746A" w14:textId="77777777" w:rsidR="00CB5466" w:rsidRPr="00922FEE" w:rsidRDefault="00CB5466" w:rsidP="00CB5466">
      <w:pPr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bookmarkStart w:id="1" w:name="_Toc153279441"/>
      <w:r w:rsidRPr="00922FE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для целей валютного контроля в соответствии с валютным законодательством РФ</w:t>
      </w:r>
      <w:bookmarkEnd w:id="1"/>
    </w:p>
    <w:p w14:paraId="5779D63B" w14:textId="77777777" w:rsidR="00CB5466" w:rsidRPr="00922FEE" w:rsidRDefault="00CB5466" w:rsidP="00CB5466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781C7976" w14:textId="77777777" w:rsidR="00CB5466" w:rsidRPr="00922FEE" w:rsidRDefault="00CB5466" w:rsidP="00CB546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22FEE">
        <w:rPr>
          <w:rFonts w:ascii="Times New Roman" w:hAnsi="Times New Roman" w:cs="Times New Roman"/>
          <w:b/>
          <w:bCs/>
          <w:sz w:val="20"/>
          <w:szCs w:val="20"/>
        </w:rPr>
        <w:t>Постановка контракта (кредитного договора) на учет в Банке, перевод контракта (кредитного договора) на обслуживание из другого уполномоченного банка, в том числе в случае отзыва лицензии на осуществление банковских операций у уполномоченного банка.</w:t>
      </w:r>
    </w:p>
    <w:p w14:paraId="776C9083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F0DA1E" w14:textId="77777777" w:rsidR="00CB5466" w:rsidRPr="00922FEE" w:rsidRDefault="00CB5466" w:rsidP="00CB5466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1.1 В случае достаточности представленных Клиентом документов и информации, указанных в главе 5 Положения, Банк принимает на учет контракт (кредитный договор) в соответствии с Инструкцией № 181-И, присваивает УНК и формирует ВБК. В случае принятия на обслуживание контракта (кредитного договора) при переводе из другого уполномоченного банка Банк сохраняет УНК предыдущего банка и вносит дату принятия контракта (кредитного договора) на обслуживание в Банке в пункт 4 раздела I ВБК «Сведения о постановке на учет, переводе и снятии с учета контракта (кредитного договора)».</w:t>
      </w:r>
    </w:p>
    <w:p w14:paraId="24EC735D" w14:textId="77777777" w:rsidR="00CB5466" w:rsidRPr="00922FEE" w:rsidRDefault="00CB5466" w:rsidP="00CB5466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По принятому на учет контракту (кредитному договору) Банк информирует Клиента об УНК путем направления Раздела I ВБК Клиенту через систему ДБО, подписанную ЭЦП ответственного лица. При отсутствии у Клиента системы ДБО Банк передает Клиенту Раздел I ВБК на бумажном носителе, содержащую на каждой странице подпись ответственного лица Банка и оттиск печати, предусмотренной для целей валютного контроля.</w:t>
      </w:r>
    </w:p>
    <w:p w14:paraId="1E126EAF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В случае недостаточности представленных Клиентом документов и информации для принятия контракта (кредитного договора) на учет, указанных в главе 5 Положения, Банк запрашивает у Клиента, и Клиент представляет в Банк дополнительные документы и (или) информацию в течение операционного времени рабочего дня, следующего за днем, в котором Клиент представил в Банк документы и информацию для постановки контракта (кредитного договора) на учет.</w:t>
      </w:r>
    </w:p>
    <w:p w14:paraId="442CF662" w14:textId="77777777" w:rsidR="00CB5466" w:rsidRPr="00922FEE" w:rsidRDefault="00CB5466" w:rsidP="00CB5466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Банк направляет запрос о представлении дополнительных документов и информации по </w:t>
      </w:r>
      <w:proofErr w:type="gramStart"/>
      <w:r w:rsidRPr="00922FEE">
        <w:rPr>
          <w:rFonts w:ascii="Times New Roman" w:hAnsi="Times New Roman" w:cs="Times New Roman"/>
          <w:sz w:val="20"/>
          <w:szCs w:val="20"/>
        </w:rPr>
        <w:t>системе  ДБО</w:t>
      </w:r>
      <w:proofErr w:type="gramEnd"/>
      <w:r w:rsidRPr="00922FEE">
        <w:rPr>
          <w:rFonts w:ascii="Times New Roman" w:hAnsi="Times New Roman" w:cs="Times New Roman"/>
          <w:sz w:val="20"/>
          <w:szCs w:val="20"/>
        </w:rPr>
        <w:t>. При отсутствии у Клиента системы ДБО запрос направляется по электронной почте, заявленной Клиентом, либо информация может быть запрошена по телефону.</w:t>
      </w:r>
    </w:p>
    <w:p w14:paraId="0BF4DA08" w14:textId="77777777" w:rsidR="00CB5466" w:rsidRPr="00922FEE" w:rsidRDefault="00CB5466" w:rsidP="00CB5466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В случае непредставления Клиентом документов и информации, необходимых для постановки на учет контракта (кредитного договора), Банк отказывает в принятии на учет контракта (кредитного договора) и направляет Клиенту информацию о причинах отказа с указанием даты отказа не позднее сроков, установленных Инструкцией № 181-И, через систему ДБО. При отсутствии у Клиента системы ДБО Банк сообщает Клиенту об отказе в постановке на учет контракта по электронной почте, заявленной Клиентом, либо по телефону.</w:t>
      </w:r>
    </w:p>
    <w:p w14:paraId="4B5D22DF" w14:textId="77777777" w:rsidR="00CB5466" w:rsidRPr="00922FEE" w:rsidRDefault="00CB5466" w:rsidP="00CB5466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переводе контракта (кредитного договора) на обслуживание из другого уполномоченного банка, при постановке на учет контракта (кредитного договора) в связи с уступкой требования/переводом долга контракт (кредитный договор) принимается на обслуживание или на учет только после получения от Банка России ВБК предыдущего банка УК по этому контракту (кредитному договору). В случае получения Банком от Банка России информации об отсутствии у Банка России соответствующей ВБК по контракту (кредитному договору), Банк отказывает в принятии на обслуживание/в принятии на учет такого контракта (кредитного договора) и направляет Клиенту информацию о причинах отказа с указанием даты отказа по системе Клинт-Банк - не позднее следующего рабочего дня после даты получения Банком от Банка России информации об отсутствии у Банка России соответствующей ВБК. При отсутствии у Клиента системы ДБО Банк сообщает Клиенту информацию об отказе по электронной почте, заявленной Клиентом, либо по телефону.</w:t>
      </w:r>
    </w:p>
    <w:p w14:paraId="4F0FA72B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68CF484" w14:textId="77777777" w:rsidR="00CB5466" w:rsidRPr="00922FEE" w:rsidRDefault="00CB5466" w:rsidP="00CB5466">
      <w:pPr>
        <w:widowControl w:val="0"/>
        <w:autoSpaceDE w:val="0"/>
        <w:autoSpaceDN w:val="0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2FEE">
        <w:rPr>
          <w:rFonts w:ascii="Times New Roman" w:hAnsi="Times New Roman" w:cs="Times New Roman"/>
          <w:b/>
          <w:bCs/>
          <w:sz w:val="20"/>
          <w:szCs w:val="20"/>
        </w:rPr>
        <w:t xml:space="preserve">2. Внесение изменений в сведения о резиденте и в сведения о контракте (кредитном договоре) в ВБК по контракту (кредитному договору), принятому Банком на учет (на обслуживание). </w:t>
      </w:r>
    </w:p>
    <w:p w14:paraId="088D21E8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2.1. При внесении изменений и (или) дополнений в контракт (кредитный договор), а также при изменении иных сведений, содержащихся в разделе I ВБК, Клиент представляет в Банк одновременно с Заявлением о внесении изменений в раздел I ВБК (далее – Заявление) по форме, установленной Банком, документы и информацию, которые подтверждают необходимость внесения изменений в раздел I ВБК. </w:t>
      </w:r>
    </w:p>
    <w:p w14:paraId="295A6C5E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Клиент представляет только Заявление в следующих случаях:</w:t>
      </w:r>
    </w:p>
    <w:p w14:paraId="0CFC16A3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lastRenderedPageBreak/>
        <w:t>при изменении сведений о резиденте, поставившем на учет контракт (кредитный договор);</w:t>
      </w:r>
    </w:p>
    <w:p w14:paraId="3DFD1F71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изменении даты завершения исполнения обязательств по контракту (кредитному договору), если в контракте (кредитном договоре) содержатся условия о возможности его продления без подписания дополнений и изменений.</w:t>
      </w:r>
    </w:p>
    <w:p w14:paraId="32ABFCAE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2.2. Банк проверяет Заявление, представленные документы и информацию, наличие оснований для внесения изменений в раздел I ВБК.</w:t>
      </w:r>
    </w:p>
    <w:p w14:paraId="0B0975C2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В случае принятия Банком решения о внесении изменений в раздел I ВБК Банк принимает Заявление, вносит соответствующие изменения в раздел I ВБК и направляет Клиенту раздел I ВБК с учетом внесенных в нее изменений через систему ДБО.</w:t>
      </w:r>
    </w:p>
    <w:p w14:paraId="04F73F17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ВБК с учетом внесенных в нее изменений Клиент может получить по письменному запросу о предоставлении ВБК. </w:t>
      </w:r>
    </w:p>
    <w:p w14:paraId="1C3BFDE5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2.3. В случае непредставления Клиентом необходимых документов и информации, в том числе представления неполного комплекта документов, недостоверных сведений и информации, несоответствия представленных сведений и информации  , в том числе отсутствия в них оснований для внесений изменений Банк отказывает Клиенту во внесении изменений в раздел I ВБК и направляет Клиенту информацию о причинах отказа с указанием даты отказа через систему ДБО. При отсутствии у Клиента системы ДБО Банк сообщает Клиенту информацию об отказе по электронной почте, заявленной Клиентом, либо по телефону.</w:t>
      </w:r>
    </w:p>
    <w:p w14:paraId="4487F7EF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F3F5914" w14:textId="77777777" w:rsidR="00CB5466" w:rsidRPr="00922FEE" w:rsidRDefault="00CB5466" w:rsidP="00CB5466">
      <w:pPr>
        <w:widowControl w:val="0"/>
        <w:autoSpaceDE w:val="0"/>
        <w:autoSpaceDN w:val="0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2FEE">
        <w:rPr>
          <w:rFonts w:ascii="Times New Roman" w:hAnsi="Times New Roman" w:cs="Times New Roman"/>
          <w:b/>
          <w:bCs/>
          <w:sz w:val="20"/>
          <w:szCs w:val="20"/>
        </w:rPr>
        <w:t xml:space="preserve">3. Снятие с учета контракта (кредитного договора). </w:t>
      </w:r>
    </w:p>
    <w:p w14:paraId="2C491228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3.1. Для снятия с учета контракта (кредитного договора) Клиент представляет в Банк одновременно с Заявлением о снятии с учета контракта (кредитного договора) по форме Банка документы и информацию, которые необходимы для снятия с учета контракта (кредитного договора).</w:t>
      </w:r>
    </w:p>
    <w:p w14:paraId="0A4A63B9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3.2. Банк проверяет Заявление о снятии с учета контракта (кредитного договора), представленные документы, соответствие основания снятия с учета контракта (кредитного договора) представленным документам и (или) информации, имеющейся в Банке.</w:t>
      </w:r>
    </w:p>
    <w:p w14:paraId="62E065DB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3.3. В случае принятия решения о снятии с учета контракта (кредитного договора) Банк принимает Заявление о снятии с учета контракта (кредитного договора), снимает с учета контракт (кредитный договор), формирует актуальную ВБК с заполненным пунктом 4 раздела I ВБК и направляет ее через систему ДБО в срок не позднее одного рабочего дня после даты снятия контракта (кредитного договора) с учета. ВБК на бумажном носителе Клиент может получить по письменному запросу о предоставлении ВБК. </w:t>
      </w:r>
    </w:p>
    <w:p w14:paraId="55B05E7F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3.4. При снятии с учета контракта (кредитного договора) в связи с уступкой требования по контракту (кредитному договору) другому лицу-резиденту либо при переводе долга по контракту (кредитному договору) на другое лицо-резидента Банк направляет Клиенту ВБК через систему ДБО в срок не позднее одного рабочего дня после даты снятия контракта (кредитного договора) с учета. При отсутствии системы ДБО Банк передает Клиенту ВБК на бумажном носителе. </w:t>
      </w:r>
    </w:p>
    <w:p w14:paraId="6A26031A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В случае непредставления Клиентом документов и информации, либо представления документов, не содержащих необходимых сведений, подтверждающих указанное в Заявлении о снятии с учета контракта (кредитного договора) основание для снятия с учета контракта (кредитного договора), либо отсутствия в Банке информации, достаточной для снятия с учета контракта (кредитного договора), Банк отказывает Клиенту в принятии Заявления о снятии с учета контракта (кредитного договора) и направляет Клиенту информацию  о причинах отказа с указанием даты отказа по системе ДБО. При отсутствии системы ДБО Банк сообщает Клиенту информацию об отказе по электронной почте, заявленной Клиентом, либо по телефону. </w:t>
      </w:r>
    </w:p>
    <w:p w14:paraId="4F51FBE6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3.5. Если в одном Заявлении о снятии с учета контракта (кредитного договора) указана информация о нескольких контрактах (кредитных договорах), поставленных на учет, и Банк принимает решение об отказе в снятии с учета отдельного контракта (кредитного договора) (отдельных контрактов (кредитных договоров), Банк направляет Клиенту информацию о причинах отказа в снятии с учета по каждому контракту (кредитному договору) с указанием даты отказа по системе ДБО. При отсутствии системы ДБО Банк сообщает Клиенту информацию об отказе по телефону. По контрактам (кредитным договорам), по которым Банк принимает положительное решение о снятии с учета контракта (кредитного договора), Банк формирует и направляет ВБК Клиенту в соответствии с п. 3.3 Порядка.</w:t>
      </w:r>
    </w:p>
    <w:p w14:paraId="17397F46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3.6. Банк вправе самостоятельно снять с учета контракт (кредитный договор) в случаях, указанных п.6.7 Положения. В случае, указанном в настоящем пункте, Банк должен проинформировать резидента о снятии с учета контракта (кредитного договора) в срок не позднее одного рабочего дня после даты снятия его с учета по системе ДБО. При отсутствии системы ДБО Банк сообщает Клиенту информацию по электронной почте, заявленной Клиентом, либо по телефону. </w:t>
      </w:r>
    </w:p>
    <w:p w14:paraId="13D4564E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3FFB8D0" w14:textId="77777777" w:rsidR="00CB5466" w:rsidRPr="00922FEE" w:rsidRDefault="00CB5466" w:rsidP="00CB5466">
      <w:pPr>
        <w:widowControl w:val="0"/>
        <w:autoSpaceDE w:val="0"/>
        <w:autoSpaceDN w:val="0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2FEE">
        <w:rPr>
          <w:rFonts w:ascii="Times New Roman" w:hAnsi="Times New Roman" w:cs="Times New Roman"/>
          <w:b/>
          <w:bCs/>
          <w:sz w:val="20"/>
          <w:szCs w:val="20"/>
        </w:rPr>
        <w:t xml:space="preserve">4. Представление Клиентом в Банк документов и информации по валютной операции, обработка Банком документов и информации. Направление информации Банком Клиенту. </w:t>
      </w:r>
    </w:p>
    <w:p w14:paraId="1461F289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Клиент представляет в Банк документы и информацию по валютной операции в соответствии со сроками, установленными в Инструкции № 181-И, с использованием формы Банка «Сведения о валютных </w:t>
      </w:r>
      <w:r w:rsidRPr="00922FEE">
        <w:rPr>
          <w:rFonts w:ascii="Times New Roman" w:hAnsi="Times New Roman" w:cs="Times New Roman"/>
          <w:sz w:val="20"/>
          <w:szCs w:val="20"/>
        </w:rPr>
        <w:lastRenderedPageBreak/>
        <w:t>операциях» (далее – СВО) в следующих случаях:</w:t>
      </w:r>
    </w:p>
    <w:p w14:paraId="0CA225A0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зачислении иностранной валюты на транзитный валютный счет Клиента;</w:t>
      </w:r>
    </w:p>
    <w:p w14:paraId="438A12E9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зачислении валюты РФ от нерезидента на расчетный счет Клиента;</w:t>
      </w:r>
    </w:p>
    <w:p w14:paraId="23045FCB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списании валюты РФ на счета нерезидентов, открытых в российских банках, по контрактам, поставленным на учет в Банке УК;</w:t>
      </w:r>
    </w:p>
    <w:p w14:paraId="79DBBED7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списании/зачислении иностранной валюты и валюты РФ по счетам, открытым за рубежом;</w:t>
      </w:r>
    </w:p>
    <w:p w14:paraId="7E3544F9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изменении сведений, содержащихся в представленной Клиентом информации о коде вида операции и (или) в документах, связанных с проведением операций, в результате которых необходимо изменить код вида операции;</w:t>
      </w:r>
    </w:p>
    <w:p w14:paraId="5CA402DC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корректировке сведений, представленных в Банк ранее;</w:t>
      </w:r>
    </w:p>
    <w:p w14:paraId="1B0E9C3F" w14:textId="77777777" w:rsidR="00CB5466" w:rsidRPr="00922FEE" w:rsidRDefault="00CB5466" w:rsidP="00CB5466">
      <w:pPr>
        <w:pStyle w:val="a3"/>
        <w:widowControl w:val="0"/>
        <w:numPr>
          <w:ilvl w:val="0"/>
          <w:numId w:val="1"/>
        </w:numPr>
        <w:autoSpaceDE w:val="0"/>
        <w:autoSpaceDN w:val="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списании/зачислении иностранной валюты и валюты РФ по счетам, открытым в других уполномоченных банках, отличных от банка УК.</w:t>
      </w:r>
    </w:p>
    <w:p w14:paraId="1A8CED10" w14:textId="77777777" w:rsidR="00CB5466" w:rsidRPr="00922FEE" w:rsidRDefault="00CB5466" w:rsidP="00CB5466">
      <w:pPr>
        <w:pStyle w:val="a3"/>
        <w:widowControl w:val="0"/>
        <w:autoSpaceDE w:val="0"/>
        <w:autoSpaceDN w:val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В СВО указывается информация и к ним прилагаются документы в зависимости от требований, установленных Инструкцией № 181-И, при проведении операции: </w:t>
      </w:r>
    </w:p>
    <w:p w14:paraId="2B6F3FED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информация о коде вида операции в соответствии с Приложением 1 к Инструкции № 181-И;</w:t>
      </w:r>
    </w:p>
    <w:p w14:paraId="65F43B04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информация о номере и дате контракта (кредитного договора);</w:t>
      </w:r>
    </w:p>
    <w:p w14:paraId="6588F313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информация об уникальном номере договора (кредитного договора);</w:t>
      </w:r>
    </w:p>
    <w:p w14:paraId="51E20BF3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информация об ожидаемых сроках репатриации иностранной валюты и (или) валюты РФ в соответствии с Приложением 3 к Инструкции № 181-И при осуществлении авансовых платежей по контрактам, принятым Банком на учет;</w:t>
      </w:r>
    </w:p>
    <w:p w14:paraId="67F14044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документы, связанные с проведением валютных операций (например, контракт (кредитный договор), дополнительные соглашения к нему и т.п.);</w:t>
      </w:r>
    </w:p>
    <w:p w14:paraId="2D3B6C7C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документы и информация, подтверждающие изменения кода вида операции (при внесении изменений в информацию о коде вида операции, которая была представлена в Банк ранее); </w:t>
      </w:r>
    </w:p>
    <w:p w14:paraId="5BBDAD95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дополнительные документы и информация, которые могут быть представлены Клиентом по запросу Банка при недостаточности у Банка информации для отражения кода вида операции в данных по операциям или по инициативе Клиента;</w:t>
      </w:r>
    </w:p>
    <w:p w14:paraId="16B9137C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сведения уполномоченного банка о проведенной операции с указанием уникального номера контракта (кредитного договора);</w:t>
      </w:r>
    </w:p>
    <w:p w14:paraId="552D342B" w14:textId="77777777" w:rsidR="00CB5466" w:rsidRPr="00922FEE" w:rsidRDefault="00CB5466" w:rsidP="00CB546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иная информация, необходимая для целей валютного контроля, в том числе представляемая по запросу Банка.</w:t>
      </w:r>
    </w:p>
    <w:p w14:paraId="42373155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Указанная выше информация представляется Клиентом в расчетном документе в случаях, не предусматривающих представление СВО.</w:t>
      </w:r>
    </w:p>
    <w:p w14:paraId="5A6C704E" w14:textId="77777777" w:rsidR="00CB5466" w:rsidRPr="00922FEE" w:rsidRDefault="00CB5466" w:rsidP="00CB5466">
      <w:pPr>
        <w:pStyle w:val="ConsPlusNormal"/>
        <w:ind w:firstLine="540"/>
        <w:jc w:val="both"/>
      </w:pPr>
      <w:r w:rsidRPr="00922FEE">
        <w:t>Банк осуществляет проверку представленных документов и информации на соответствие требованиям Инструкции № 181-И и Порядка в срок не позднее рабочего дня после даты представления соответствующих документов и информации.</w:t>
      </w:r>
    </w:p>
    <w:p w14:paraId="0D1D45CB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При недостаточности представленных Клиентом документов и информации для отражения КВО в данных по операциям и в ВБК Банк запрашивает у Клиента, и Клиент представляет в Банк дополнительные документы   не позднее 15.00 по местному времени, следующего за днем, в котором Клиент представил в Банк документы и информацию. Клиент вправе представить Банку без его запроса дополнительные документы и информацию, позволяющие на их основании указать соответствующий проводимой (проведенной) операции код вида операции. </w:t>
      </w:r>
    </w:p>
    <w:p w14:paraId="370B2DFA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Банк направляет запрос о представлении дополнительных документов и информации по системе ДБО. При отсутствии у Клиента системы ДБО информация может быть запрошена у Клиента по электронной почте, либо по телефону.</w:t>
      </w:r>
    </w:p>
    <w:p w14:paraId="42EF9042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положительном результате проверки Банк принимает документы и информацию, отражает сведения в данных по операциям и в ВБК.</w:t>
      </w:r>
    </w:p>
    <w:p w14:paraId="7B7E15E8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отрицательном результате проверки, в том числе СВО с дополнительными документами и информацией, представленных в соответствии с п. 4.3 настоящего Порядка, Банк отказывает Клиенту в принятии документов и информации/проведении операции и направляет Клиенту информацию о причинах отказа с указанием даты отказа.</w:t>
      </w:r>
    </w:p>
    <w:p w14:paraId="2F1B4EA2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Банк информирует Клиента об отказе через систему ДБО. При отсутствии системы ДБО Банк сообщает Клиенту информацию об отказе по электронной почте, заявленной Клиентом, либо по телефону.</w:t>
      </w:r>
    </w:p>
    <w:p w14:paraId="45A45F50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Если в СВО указана информация по нескольким контрактам (кредитным договорам) Банк может принять решение об отказе в принятии сведений по отдельному контракту (кредитному договору). В этом случае Банк направляет Клиенту информацию о причинах отказа с указанием даты отказа по отдельному контракту (кредитному договору).</w:t>
      </w:r>
    </w:p>
    <w:p w14:paraId="4DE95E52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При изменении информации, содержащихся в СВО и в документах, представленных в Банк ранее, Клиент направляет в Банк СВО, содержащие скорректированные сведения, с приложением документов, подтверждающих изменения. Обработка СВО, документов и информации, и информирование Клиента </w:t>
      </w:r>
      <w:r w:rsidRPr="00922FEE">
        <w:rPr>
          <w:rFonts w:ascii="Times New Roman" w:hAnsi="Times New Roman" w:cs="Times New Roman"/>
          <w:sz w:val="20"/>
          <w:szCs w:val="20"/>
        </w:rPr>
        <w:lastRenderedPageBreak/>
        <w:t>осуществляется в соответствии с п. 4.2 - 4.5 настоящего Порядка.</w:t>
      </w:r>
    </w:p>
    <w:p w14:paraId="0CD45CF7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В случае самостоятельного отражения Банком информации в ВБК, внесения изменений в отраженную ранее информацию в ВБК на основании имеющейся в Банке информации (в том числе на основании документов и информации, представленных Клиентом), в случаях, установленных Инструкцией № 181-И, Банк формирует и направляет актуальную ВБК с отражённой в ней информацией через систему ДБО в срок не позднее следующего рабочего дня. При отсутствии системы ДБО Банк предоставляет Клиенту информацию, в том числе актуальную ВБК, по письменному запросу Клиента. </w:t>
      </w:r>
    </w:p>
    <w:p w14:paraId="49FF15CB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В случае несогласия Клиента с кодом вида операции, указанным Банком в ВБК, Клиент представляет в Банк СВО, в которой указывает скорректированный код вида операции, и подтверждающие документы и информацию не позднее 15 рабочих дней с даты получения от Банка ВБК с отраженной операцией</w:t>
      </w:r>
      <w:r w:rsidRPr="00922FEE">
        <w:rPr>
          <w:rFonts w:cs="Times New Roman"/>
          <w:sz w:val="20"/>
          <w:szCs w:val="20"/>
        </w:rPr>
        <w:t xml:space="preserve">. </w:t>
      </w:r>
      <w:r w:rsidRPr="00922FEE">
        <w:rPr>
          <w:rFonts w:ascii="Times New Roman" w:hAnsi="Times New Roman" w:cs="Times New Roman"/>
          <w:sz w:val="20"/>
          <w:szCs w:val="20"/>
        </w:rPr>
        <w:t>Банк осуществляет действия в соответствии с п.п. 4.2-4.6 настоящего Порядка и в случае согласия Клиента Банк корректирует код вида операции.</w:t>
      </w:r>
    </w:p>
    <w:p w14:paraId="59F3F113" w14:textId="77777777" w:rsidR="00CB5466" w:rsidRPr="00922FEE" w:rsidRDefault="00CB5466" w:rsidP="00CB5466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Банк направляет Клиенту сведения о проведенной операции по контракту (кредитному договору) с указанием УНК (кредитного договора) в случаях, установленных Инструкцией № 181-И, при представлении Клиентом в Банк информации об УНК (кредитного договора), присвоенном другим уполномоченным банком:</w:t>
      </w:r>
    </w:p>
    <w:p w14:paraId="7E74480E" w14:textId="77777777" w:rsidR="00CB5466" w:rsidRPr="00922FEE" w:rsidRDefault="00CB5466" w:rsidP="00CB546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проведении расчетов по аккредитиву или при исполнении аккредитива, открытого Клиентом в пользу нерезидента, по контракту (кредитному договору), поставленному на учет в другом уполномоченном банке;</w:t>
      </w:r>
    </w:p>
    <w:p w14:paraId="4DFD3F57" w14:textId="77777777" w:rsidR="00CB5466" w:rsidRPr="00922FEE" w:rsidRDefault="00CB5466" w:rsidP="00CB546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в случаях, установленных в главах 10 и 12 Инструкции № 181-И, когда операции по поставленному на учет контракту (кредитному договору) проводятся через счета, открытые в Банке, не являющимся банком УК;</w:t>
      </w:r>
    </w:p>
    <w:p w14:paraId="0773C8FF" w14:textId="77777777" w:rsidR="00CB5466" w:rsidRPr="00922FEE" w:rsidRDefault="00CB5466" w:rsidP="00CB546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в иных случаях, установленных Инструкцией № 181-И.</w:t>
      </w:r>
    </w:p>
    <w:p w14:paraId="7FF290AF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7A596AB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2FEE">
        <w:rPr>
          <w:rFonts w:ascii="Times New Roman" w:hAnsi="Times New Roman" w:cs="Times New Roman"/>
          <w:b/>
          <w:bCs/>
          <w:sz w:val="20"/>
          <w:szCs w:val="20"/>
        </w:rPr>
        <w:t xml:space="preserve">5. Представление Клиентом в Банк СПД и подтверждающих документов. Направление информации Банком Клиенту. </w:t>
      </w:r>
    </w:p>
    <w:p w14:paraId="4691D2CC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0AA2F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5.1 Клиент представляет в Банк СПД и подтверждающие документы по контрактам (кредитным договорам), поставленным на учет, а Банк осуществляет прием, проверку СПД с подтверждающими документами и направление Клиенту результата проверки в соответствии требованиями Инструкции № 181-И и настоящего Порядка.</w:t>
      </w:r>
    </w:p>
    <w:p w14:paraId="289DB141" w14:textId="77777777" w:rsidR="00CB5466" w:rsidRPr="00922FEE" w:rsidRDefault="00CB5466" w:rsidP="00CB546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5.2 При положительном результате проверки Банк принимает СПД и подтверждающие документы, отражает сведения в ВБК по соответствующему контракту (кредитному договору). </w:t>
      </w:r>
    </w:p>
    <w:p w14:paraId="44A5DED5" w14:textId="77777777" w:rsidR="00CB5466" w:rsidRPr="00922FEE" w:rsidRDefault="00CB5466" w:rsidP="00CB54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Банк направляет Клиенту принятую СПД с указанием в ней даты принятия в срок не позднее следующего дня после даты принятия СПД по системе ДБО. При отсутствии системы ДБО Банк передает Клиенту принятую СПД на бумажных носителях, с подписью ответственного лица и отметкой о дате принятия. </w:t>
      </w:r>
    </w:p>
    <w:p w14:paraId="2A627183" w14:textId="77777777" w:rsidR="00CB5466" w:rsidRPr="00922FEE" w:rsidRDefault="00CB5466" w:rsidP="00CB54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 xml:space="preserve">При отрицательном результате проверки Банк отказывает Клиенту в принятии СПД. Банк направляет Клиенту непринятую СПД с указанием в ней даты и причину возврата   через систему ДБО. При отсутствии системы ДБО Банк отдает Клиенту непринятую СПД с отметкой о причине отказа в принятии. </w:t>
      </w:r>
    </w:p>
    <w:p w14:paraId="1DA98A28" w14:textId="77777777" w:rsidR="00CB5466" w:rsidRPr="00922FEE" w:rsidRDefault="00CB5466" w:rsidP="00CB54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22FEE">
        <w:rPr>
          <w:rFonts w:ascii="Times New Roman" w:hAnsi="Times New Roman" w:cs="Times New Roman"/>
          <w:sz w:val="20"/>
          <w:szCs w:val="20"/>
        </w:rPr>
        <w:t>При изменении сведений, содержащихся в СПД и подтверждающих документах, представленных в Банк ранее, Клиент направляет в Банк СПД, содержащую скорректированные сведения, с приложением документов, подтверждающих изменения. Прием и проверка СПД, содержащей скорректированные сведения, информирование Клиента осуществляется в порядке, аналогичном п.п. 5.1 - 5.4 Порядка.</w:t>
      </w:r>
    </w:p>
    <w:p w14:paraId="0C25D2A9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20F64BA" w14:textId="77777777" w:rsidR="00CB5466" w:rsidRPr="00922FEE" w:rsidRDefault="00CB5466" w:rsidP="00CB5466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3980A6A" w14:textId="77777777" w:rsidR="002A3B3F" w:rsidRDefault="002A3B3F"/>
    <w:sectPr w:rsidR="002A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34"/>
    <w:multiLevelType w:val="hybridMultilevel"/>
    <w:tmpl w:val="F9B43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977"/>
    <w:multiLevelType w:val="hybridMultilevel"/>
    <w:tmpl w:val="73D89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19A5"/>
    <w:multiLevelType w:val="multilevel"/>
    <w:tmpl w:val="2AFC7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096058"/>
    <w:multiLevelType w:val="multilevel"/>
    <w:tmpl w:val="20189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 w15:restartNumberingAfterBreak="0">
    <w:nsid w:val="6F74002C"/>
    <w:multiLevelType w:val="multilevel"/>
    <w:tmpl w:val="8C9CD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 w:val="0"/>
      </w:rPr>
    </w:lvl>
  </w:abstractNum>
  <w:num w:numId="1" w16cid:durableId="1475754652">
    <w:abstractNumId w:val="1"/>
  </w:num>
  <w:num w:numId="2" w16cid:durableId="761147696">
    <w:abstractNumId w:val="3"/>
  </w:num>
  <w:num w:numId="3" w16cid:durableId="125901810">
    <w:abstractNumId w:val="4"/>
  </w:num>
  <w:num w:numId="4" w16cid:durableId="1523547041">
    <w:abstractNumId w:val="5"/>
  </w:num>
  <w:num w:numId="5" w16cid:durableId="573009778">
    <w:abstractNumId w:val="0"/>
  </w:num>
  <w:num w:numId="6" w16cid:durableId="106268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66"/>
    <w:rsid w:val="0007598D"/>
    <w:rsid w:val="000E3814"/>
    <w:rsid w:val="00100BE4"/>
    <w:rsid w:val="002A3B3F"/>
    <w:rsid w:val="002F6B9A"/>
    <w:rsid w:val="004B0F72"/>
    <w:rsid w:val="004C33DC"/>
    <w:rsid w:val="00536107"/>
    <w:rsid w:val="005E1586"/>
    <w:rsid w:val="006E1E67"/>
    <w:rsid w:val="00710AA2"/>
    <w:rsid w:val="008A30A0"/>
    <w:rsid w:val="00920A30"/>
    <w:rsid w:val="00B00790"/>
    <w:rsid w:val="00B21F7F"/>
    <w:rsid w:val="00B85924"/>
    <w:rsid w:val="00BB169B"/>
    <w:rsid w:val="00BD631C"/>
    <w:rsid w:val="00C415A2"/>
    <w:rsid w:val="00CA381C"/>
    <w:rsid w:val="00CB5466"/>
    <w:rsid w:val="00D3224F"/>
    <w:rsid w:val="00D777B2"/>
    <w:rsid w:val="00F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A996B"/>
  <w15:chartTrackingRefBased/>
  <w15:docId w15:val="{C148DCA6-0C7F-4656-8444-CB35CB59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6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1"/>
    <w:basedOn w:val="a"/>
    <w:link w:val="a4"/>
    <w:uiPriority w:val="34"/>
    <w:qFormat/>
    <w:rsid w:val="00CB546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Абзац 1 Знак"/>
    <w:link w:val="a3"/>
    <w:uiPriority w:val="34"/>
    <w:locked/>
    <w:rsid w:val="00CB5466"/>
    <w:rPr>
      <w:kern w:val="0"/>
      <w14:ligatures w14:val="none"/>
    </w:rPr>
  </w:style>
  <w:style w:type="paragraph" w:customStyle="1" w:styleId="ConsPlusTitle">
    <w:name w:val="ConsPlusTitle"/>
    <w:uiPriority w:val="99"/>
    <w:rsid w:val="00CB54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lang w:eastAsia="ru-RU"/>
      <w14:ligatures w14:val="none"/>
    </w:rPr>
  </w:style>
  <w:style w:type="paragraph" w:customStyle="1" w:styleId="ConsPlusNormal">
    <w:name w:val="ConsPlusNormal"/>
    <w:link w:val="ConsPlusNormalChar"/>
    <w:rsid w:val="00CB5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nsPlusNormalChar">
    <w:name w:val="ConsPlusNormal Char"/>
    <w:link w:val="ConsPlusNormal"/>
    <w:rsid w:val="00CB5466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2527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2023-12-25T10:57:00Z</dcterms:created>
  <dcterms:modified xsi:type="dcterms:W3CDTF">2023-12-25T10:59:00Z</dcterms:modified>
</cp:coreProperties>
</file>